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733CC" w14:textId="1B8B06A1" w:rsidR="006E47C5" w:rsidRPr="006F5B46" w:rsidRDefault="006E47C5" w:rsidP="00296BB2">
      <w:pPr>
        <w:pStyle w:val="Kopfzeile"/>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sidR="0021729D">
        <w:rPr>
          <w:sz w:val="21"/>
          <w:szCs w:val="21"/>
          <w:lang w:val="en-US"/>
        </w:rPr>
        <w:t>5</w:t>
      </w:r>
      <w:r w:rsidRPr="006F5B46">
        <w:rPr>
          <w:sz w:val="21"/>
          <w:szCs w:val="21"/>
          <w:lang w:val="en-US"/>
        </w:rPr>
        <w:t>.</w:t>
      </w:r>
      <w:r w:rsidR="002C494F">
        <w:rPr>
          <w:sz w:val="21"/>
          <w:szCs w:val="21"/>
          <w:lang w:val="en-US"/>
        </w:rPr>
        <w:t>1</w:t>
      </w:r>
      <w:r w:rsidRPr="006F5B46">
        <w:rPr>
          <w:sz w:val="21"/>
          <w:szCs w:val="21"/>
          <w:lang w:val="en-US"/>
        </w:rPr>
        <w:t xml:space="preserve">, </w:t>
      </w:r>
      <w:r w:rsidR="0053444E">
        <w:rPr>
          <w:sz w:val="21"/>
          <w:szCs w:val="21"/>
          <w:lang w:val="en-US"/>
        </w:rPr>
        <w:t>25.01.2024</w:t>
      </w:r>
    </w:p>
    <w:p w14:paraId="72AB12B7" w14:textId="33049F3D" w:rsidR="006E47C5" w:rsidRPr="0018287B" w:rsidRDefault="00E84EEE" w:rsidP="00E84EEE">
      <w:pPr>
        <w:jc w:val="center"/>
        <w:rPr>
          <w:rFonts w:ascii="Georgia" w:hAnsi="Georgia"/>
          <w:color w:val="0070C0"/>
        </w:rPr>
      </w:pPr>
      <w:r>
        <w:rPr>
          <w:sz w:val="21"/>
          <w:szCs w:val="21"/>
          <w:lang w:val="en-US"/>
        </w:rPr>
        <w:t xml:space="preserve">ESA BIC </w:t>
      </w:r>
      <w:r w:rsidR="00C35F6D">
        <w:rPr>
          <w:sz w:val="21"/>
          <w:szCs w:val="21"/>
          <w:lang w:val="en-US"/>
        </w:rPr>
        <w:t>Northern Germany</w:t>
      </w:r>
      <w:r>
        <w:rPr>
          <w:sz w:val="21"/>
          <w:szCs w:val="21"/>
          <w:lang w:val="en-US"/>
        </w:rPr>
        <w:t xml:space="preserve"> - </w:t>
      </w:r>
      <w:r w:rsidRPr="005B42C9">
        <w:rPr>
          <w:sz w:val="21"/>
          <w:szCs w:val="21"/>
          <w:lang w:val="en-US"/>
        </w:rPr>
        <w:t xml:space="preserve">Issue </w:t>
      </w:r>
      <w:r w:rsidR="002C494F" w:rsidRPr="005B42C9">
        <w:rPr>
          <w:sz w:val="21"/>
          <w:szCs w:val="21"/>
          <w:lang w:val="en-US"/>
        </w:rPr>
        <w:t>B</w:t>
      </w:r>
      <w:r w:rsidRPr="005B42C9">
        <w:rPr>
          <w:sz w:val="21"/>
          <w:szCs w:val="21"/>
          <w:lang w:val="en-US"/>
        </w:rPr>
        <w:t xml:space="preserve">, </w:t>
      </w:r>
      <w:r w:rsidR="00D41EFC" w:rsidRPr="009779B3">
        <w:rPr>
          <w:sz w:val="21"/>
          <w:szCs w:val="21"/>
          <w:lang w:val="en-US"/>
        </w:rPr>
        <w:t>1</w:t>
      </w:r>
      <w:r w:rsidR="005B42C9" w:rsidRPr="009779B3">
        <w:rPr>
          <w:sz w:val="21"/>
          <w:szCs w:val="21"/>
          <w:lang w:val="en-US"/>
        </w:rPr>
        <w:t>4</w:t>
      </w:r>
      <w:r w:rsidR="00482D10" w:rsidRPr="009779B3">
        <w:rPr>
          <w:sz w:val="21"/>
          <w:szCs w:val="21"/>
          <w:lang w:val="en-US"/>
        </w:rPr>
        <w:t>/</w:t>
      </w:r>
      <w:r w:rsidR="00D41EFC" w:rsidRPr="009779B3">
        <w:rPr>
          <w:sz w:val="21"/>
          <w:szCs w:val="21"/>
          <w:lang w:val="en-US"/>
        </w:rPr>
        <w:t>02</w:t>
      </w:r>
      <w:r w:rsidR="0053444E" w:rsidRPr="009779B3">
        <w:rPr>
          <w:sz w:val="21"/>
          <w:szCs w:val="21"/>
          <w:lang w:val="en-US"/>
        </w:rPr>
        <w:t>/</w:t>
      </w:r>
      <w:r w:rsidR="00D41EFC" w:rsidRPr="009779B3">
        <w:rPr>
          <w:sz w:val="21"/>
          <w:szCs w:val="21"/>
          <w:lang w:val="en-US"/>
        </w:rPr>
        <w:t>2024</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berschrift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berschrift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6C6349B5" w:rsidR="00385FDE" w:rsidRDefault="00AF1E4C" w:rsidP="00385FDE">
      <w:pPr>
        <w:pStyle w:val="Listenabsatz"/>
        <w:numPr>
          <w:ilvl w:val="0"/>
          <w:numId w:val="63"/>
        </w:numPr>
        <w:rPr>
          <w:rFonts w:ascii="Georgia" w:hAnsi="Georgia"/>
          <w:color w:val="0070C0"/>
        </w:rPr>
      </w:pPr>
      <w:r w:rsidRPr="009779B3">
        <w:rPr>
          <w:rFonts w:ascii="Georgia" w:hAnsi="Georgia"/>
          <w:color w:val="0070C0"/>
        </w:rPr>
        <w:t>Kick-Off</w:t>
      </w:r>
      <w:r w:rsidR="00973178">
        <w:rPr>
          <w:rFonts w:ascii="Georgia" w:hAnsi="Georgia"/>
          <w:color w:val="0070C0"/>
        </w:rPr>
        <w:t xml:space="preserve"> (KO)</w:t>
      </w:r>
      <w:r w:rsidRPr="009779B3">
        <w:rPr>
          <w:rFonts w:ascii="Georgia" w:hAnsi="Georgia"/>
          <w:color w:val="0070C0"/>
        </w:rPr>
        <w:t xml:space="preserve">, </w:t>
      </w:r>
    </w:p>
    <w:p w14:paraId="5CBE5265" w14:textId="6CF37007" w:rsidR="00973178" w:rsidRDefault="00973178" w:rsidP="00385FDE">
      <w:pPr>
        <w:pStyle w:val="Listenabsatz"/>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enabsatz"/>
        <w:numPr>
          <w:ilvl w:val="0"/>
          <w:numId w:val="63"/>
        </w:numPr>
        <w:rPr>
          <w:rFonts w:ascii="Georgia" w:hAnsi="Georgia"/>
          <w:color w:val="0070C0"/>
        </w:rPr>
      </w:pPr>
      <w:r w:rsidRPr="009779B3">
        <w:rPr>
          <w:rFonts w:ascii="Georgia" w:hAnsi="Georgia"/>
          <w:color w:val="0070C0"/>
        </w:rPr>
        <w:t>Mid Term Review</w:t>
      </w:r>
      <w:r w:rsidR="00B640E2">
        <w:rPr>
          <w:rFonts w:ascii="Georgia" w:hAnsi="Georgia"/>
          <w:color w:val="0070C0"/>
        </w:rPr>
        <w:t xml:space="preserve"> (MTR),</w:t>
      </w:r>
      <w:r w:rsidRPr="009779B3">
        <w:rPr>
          <w:rFonts w:ascii="Georgia" w:hAnsi="Georgia"/>
          <w:color w:val="0070C0"/>
        </w:rPr>
        <w:t xml:space="preserve"> and</w:t>
      </w:r>
    </w:p>
    <w:p w14:paraId="5D0A50BE" w14:textId="48FC1669" w:rsidR="00B640E2" w:rsidRDefault="00AF1E4C" w:rsidP="00B640E2">
      <w:pPr>
        <w:pStyle w:val="Listenabsatz"/>
        <w:numPr>
          <w:ilvl w:val="0"/>
          <w:numId w:val="63"/>
        </w:numPr>
        <w:rPr>
          <w:rFonts w:ascii="Georgia" w:hAnsi="Georgia"/>
          <w:color w:val="0070C0"/>
        </w:rPr>
      </w:pPr>
      <w:r w:rsidRPr="009779B3">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779B3">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4D039570" w:rsidR="00DC5D62" w:rsidRPr="009779B3" w:rsidRDefault="00DC5D62" w:rsidP="00B640E2">
      <w:pPr>
        <w:rPr>
          <w:rFonts w:ascii="Georgia" w:hAnsi="Georgia"/>
          <w:color w:val="0070C0"/>
        </w:rPr>
      </w:pPr>
      <w:r w:rsidRPr="009779B3">
        <w:rPr>
          <w:rFonts w:ascii="Georgia" w:hAnsi="Georgia"/>
          <w:color w:val="0070C0"/>
        </w:rPr>
        <w:t xml:space="preserve">Identify at which point of time each task begins and ends. All </w:t>
      </w:r>
      <w:r w:rsidR="00893250" w:rsidRPr="009779B3">
        <w:rPr>
          <w:rFonts w:ascii="Georgia" w:hAnsi="Georgia"/>
          <w:color w:val="0070C0"/>
        </w:rPr>
        <w:t>t</w:t>
      </w:r>
      <w:r w:rsidRPr="009779B3">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779B3">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347899"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6.75pt;mso-width-percent:0;mso-height-percent:0;mso-width-percent:0;mso-height-percent:0" o:ole="">
            <v:imagedata r:id="rId10" o:title=""/>
          </v:shape>
          <o:OLEObject Type="Embed" ProgID="Excel.Sheet.12" ShapeID="_x0000_i1025" DrawAspect="Content" ObjectID="_1771762287" r:id="rId11"/>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531E65B2"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berschrift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xml:space="preserve">, </w:t>
      </w:r>
      <w:r w:rsidR="005301F5">
        <w:rPr>
          <w:rFonts w:ascii="Georgia" w:hAnsi="Georgia"/>
          <w:color w:val="0070C0"/>
        </w:rPr>
        <w:lastRenderedPageBreak/>
        <w:t>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73EDA14D"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9779B3">
        <w:rPr>
          <w:rFonts w:ascii="Georgia" w:hAnsi="Georgia"/>
          <w:b/>
          <w:bCs/>
          <w:color w:val="0070C0"/>
        </w:rPr>
        <w:t xml:space="preserve">the space connection should be a fundamental </w:t>
      </w:r>
      <w:r w:rsidR="00B657C7" w:rsidRPr="009779B3">
        <w:rPr>
          <w:rFonts w:ascii="Georgia" w:hAnsi="Georgia"/>
          <w:b/>
          <w:bCs/>
          <w:color w:val="0070C0"/>
        </w:rPr>
        <w:t xml:space="preserve">part </w:t>
      </w:r>
      <w:r w:rsidRPr="009779B3">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r w:rsidRPr="003E1C65">
        <w:rPr>
          <w:rFonts w:ascii="Georgia" w:hAnsi="Georgia"/>
          <w:color w:val="0070C0"/>
          <w:u w:val="wavyDouble"/>
        </w:rPr>
        <w:t>space</w:t>
      </w:r>
      <w:r w:rsidR="003E1C65">
        <w:rPr>
          <w:rFonts w:ascii="Georgia" w:hAnsi="Georgia"/>
          <w:color w:val="0070C0"/>
          <w:u w:val="wavyDouble"/>
        </w:rPr>
        <w:t>-</w:t>
      </w:r>
      <w:r w:rsidRPr="003E1C65">
        <w:rPr>
          <w:rFonts w:ascii="Georgia" w:hAnsi="Georgia"/>
          <w:color w:val="0070C0"/>
          <w:u w:val="wavyDouble"/>
        </w:rPr>
        <w:t>based data</w:t>
      </w:r>
      <w:r w:rsidRPr="00BD5054">
        <w:rPr>
          <w:rFonts w:ascii="Georgia" w:hAnsi="Georgia"/>
          <w:color w:val="0070C0"/>
        </w:rPr>
        <w:t xml:space="preserve">,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7E520560"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w:t>
      </w:r>
      <w:r w:rsidR="001D5342">
        <w:rPr>
          <w:rFonts w:ascii="Georgia" w:hAnsi="Georgia"/>
          <w:color w:val="0070C0"/>
        </w:rPr>
        <w:t>y</w:t>
      </w:r>
      <w:r w:rsidR="008E1889">
        <w:rPr>
          <w:rFonts w:ascii="Georgia" w:hAnsi="Georgia"/>
          <w:color w:val="0070C0"/>
        </w:rPr>
        <w:t xml:space="preserve">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r w:rsidR="00C7634B">
        <w:rPr>
          <w:rFonts w:ascii="Georgia" w:hAnsi="Georgia"/>
          <w:color w:val="0070C0"/>
        </w:rPr>
        <w:t>.</w:t>
      </w:r>
    </w:p>
    <w:p w14:paraId="09FED0EF" w14:textId="77777777" w:rsidR="00BA0305" w:rsidRDefault="00BA0305" w:rsidP="005E293B">
      <w:pPr>
        <w:rPr>
          <w:rFonts w:ascii="Georgia" w:hAnsi="Georgia"/>
          <w:color w:val="0070C0"/>
        </w:rPr>
      </w:pPr>
    </w:p>
    <w:p w14:paraId="73C39B1F" w14:textId="089B4C61"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5DF02EE6" w14:textId="5712FA33" w:rsidR="00354A1E"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to pay for internal costs, then also</w:t>
      </w:r>
      <w:r w:rsidR="007A0B5E">
        <w:rPr>
          <w:rFonts w:ascii="Georgia" w:hAnsi="Georgia"/>
          <w:color w:val="0070C0"/>
        </w:rPr>
        <w:t xml:space="preserve"> </w:t>
      </w:r>
      <w:r w:rsidR="00302E31">
        <w:rPr>
          <w:rFonts w:ascii="Georgia" w:hAnsi="Georgia"/>
          <w:color w:val="0070C0"/>
        </w:rPr>
        <w:t xml:space="preserve">information on personnel category, number of hours, and internal hourly rates are required. </w:t>
      </w: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r w:rsidR="006F0701">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lastRenderedPageBreak/>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enabsatz"/>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35F8433F"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berschrift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enabsatz"/>
        <w:numPr>
          <w:ilvl w:val="0"/>
          <w:numId w:val="63"/>
        </w:numPr>
        <w:rPr>
          <w:rFonts w:ascii="Georgia" w:hAnsi="Georgia"/>
          <w:color w:val="0070C0"/>
        </w:rPr>
      </w:pPr>
      <w:r w:rsidRPr="009779B3">
        <w:rPr>
          <w:rFonts w:ascii="Georgia" w:hAnsi="Georgia"/>
          <w:color w:val="0070C0"/>
        </w:rPr>
        <w:t>PM1</w:t>
      </w:r>
      <w:r>
        <w:rPr>
          <w:rFonts w:ascii="Georgia" w:hAnsi="Georgia"/>
          <w:color w:val="0070C0"/>
        </w:rPr>
        <w:t xml:space="preserve">: </w:t>
      </w:r>
    </w:p>
    <w:p w14:paraId="10C27830" w14:textId="6DDE83ED" w:rsidR="00AC6C17" w:rsidRPr="00A72CFE" w:rsidRDefault="008705F9" w:rsidP="00AC6C17">
      <w:pPr>
        <w:pStyle w:val="Listenabsatz"/>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w:t>
      </w:r>
      <w:r w:rsidR="006E1F0D" w:rsidRPr="00A72CFE">
        <w:rPr>
          <w:rFonts w:ascii="Georgia" w:hAnsi="Georgia"/>
          <w:color w:val="0070C0"/>
        </w:rPr>
        <w:t>negotiation or subsequently)</w:t>
      </w:r>
    </w:p>
    <w:p w14:paraId="22D1618B" w14:textId="0A673745" w:rsidR="008705F9" w:rsidRPr="00A72CFE" w:rsidRDefault="00AC6C17" w:rsidP="009779B3">
      <w:pPr>
        <w:pStyle w:val="Listenabsatz"/>
        <w:numPr>
          <w:ilvl w:val="1"/>
          <w:numId w:val="63"/>
        </w:numPr>
        <w:rPr>
          <w:rFonts w:ascii="Georgia" w:hAnsi="Georgia"/>
          <w:color w:val="0070C0"/>
        </w:rPr>
      </w:pPr>
      <w:r w:rsidRPr="00A72CFE">
        <w:rPr>
          <w:rFonts w:ascii="Georgia" w:hAnsi="Georgia"/>
          <w:color w:val="0070C0"/>
        </w:rPr>
        <w:t>Up</w:t>
      </w:r>
      <w:r w:rsidR="008705F9" w:rsidRPr="00A72CFE">
        <w:rPr>
          <w:rFonts w:ascii="Georgia" w:hAnsi="Georgia"/>
          <w:color w:val="0070C0"/>
        </w:rPr>
        <w:t>dated</w:t>
      </w:r>
      <w:r w:rsidRPr="00A72CFE">
        <w:rPr>
          <w:rFonts w:ascii="Georgia" w:hAnsi="Georgia"/>
          <w:color w:val="0070C0"/>
        </w:rPr>
        <w:t xml:space="preserve"> business plan</w:t>
      </w:r>
      <w:r w:rsidR="005D0F95" w:rsidRPr="00A72CFE">
        <w:rPr>
          <w:rFonts w:ascii="Georgia" w:hAnsi="Georgia"/>
          <w:color w:val="0070C0"/>
        </w:rPr>
        <w:t xml:space="preserve"> including any changes made after applying to the ESA BIC</w:t>
      </w:r>
    </w:p>
    <w:p w14:paraId="2CB88180" w14:textId="77777777" w:rsidR="00AC6C17" w:rsidRPr="00A72CFE" w:rsidRDefault="00AC6C17" w:rsidP="008705F9">
      <w:pPr>
        <w:pStyle w:val="Listenabsatz"/>
        <w:numPr>
          <w:ilvl w:val="0"/>
          <w:numId w:val="63"/>
        </w:numPr>
        <w:rPr>
          <w:rFonts w:ascii="Georgia" w:hAnsi="Georgia"/>
          <w:color w:val="0070C0"/>
        </w:rPr>
      </w:pPr>
      <w:r w:rsidRPr="00A72CFE">
        <w:rPr>
          <w:rFonts w:ascii="Georgia" w:hAnsi="Georgia"/>
          <w:color w:val="0070C0"/>
        </w:rPr>
        <w:t xml:space="preserve">MTR: </w:t>
      </w:r>
    </w:p>
    <w:p w14:paraId="131268A7" w14:textId="1B9ADDBD" w:rsidR="00AC6C17" w:rsidRPr="00A72CFE" w:rsidRDefault="00AC6C17" w:rsidP="00AC6C17">
      <w:pPr>
        <w:pStyle w:val="Listenabsatz"/>
        <w:numPr>
          <w:ilvl w:val="1"/>
          <w:numId w:val="63"/>
        </w:numPr>
        <w:rPr>
          <w:rFonts w:ascii="Georgia" w:hAnsi="Georgia"/>
          <w:color w:val="0070C0"/>
        </w:rPr>
      </w:pPr>
      <w:r w:rsidRPr="00A72CFE">
        <w:rPr>
          <w:rFonts w:ascii="Georgia" w:hAnsi="Georgia"/>
          <w:color w:val="0070C0"/>
        </w:rPr>
        <w:t>MTR report</w:t>
      </w:r>
      <w:r w:rsidR="005D0F95" w:rsidRPr="00A72CFE">
        <w:rPr>
          <w:rFonts w:ascii="Georgia" w:hAnsi="Georgia"/>
          <w:color w:val="0070C0"/>
        </w:rPr>
        <w:t xml:space="preserve"> using the template to be provided</w:t>
      </w:r>
    </w:p>
    <w:p w14:paraId="673095F9" w14:textId="1EA2139E" w:rsidR="00AC6C17" w:rsidRPr="00A72CFE" w:rsidRDefault="00AC6C17" w:rsidP="00AC6C17">
      <w:pPr>
        <w:pStyle w:val="Listenabsatz"/>
        <w:numPr>
          <w:ilvl w:val="1"/>
          <w:numId w:val="63"/>
        </w:numPr>
        <w:rPr>
          <w:rFonts w:ascii="Georgia" w:hAnsi="Georgia"/>
          <w:color w:val="0070C0"/>
        </w:rPr>
      </w:pPr>
      <w:r w:rsidRPr="00A72CFE">
        <w:rPr>
          <w:rFonts w:ascii="Georgia" w:hAnsi="Georgia"/>
          <w:color w:val="0070C0"/>
        </w:rPr>
        <w:t>Updated business plan</w:t>
      </w:r>
    </w:p>
    <w:p w14:paraId="5A5304F0" w14:textId="522C4CC2" w:rsidR="00AC6C17" w:rsidRPr="00A72CFE" w:rsidRDefault="00AC6C17" w:rsidP="00AC6C17">
      <w:pPr>
        <w:pStyle w:val="Listenabsatz"/>
        <w:numPr>
          <w:ilvl w:val="0"/>
          <w:numId w:val="63"/>
        </w:numPr>
        <w:rPr>
          <w:rFonts w:ascii="Georgia" w:hAnsi="Georgia"/>
          <w:color w:val="0070C0"/>
        </w:rPr>
      </w:pPr>
      <w:r w:rsidRPr="00A72CFE">
        <w:rPr>
          <w:rFonts w:ascii="Georgia" w:hAnsi="Georgia"/>
          <w:color w:val="0070C0"/>
        </w:rPr>
        <w:t>FR:</w:t>
      </w:r>
    </w:p>
    <w:p w14:paraId="65C0F220" w14:textId="1B8D5F7D" w:rsidR="00AC6C17" w:rsidRPr="00A72CFE" w:rsidRDefault="00AC6C17" w:rsidP="00AC6C17">
      <w:pPr>
        <w:pStyle w:val="Listenabsatz"/>
        <w:numPr>
          <w:ilvl w:val="1"/>
          <w:numId w:val="63"/>
        </w:numPr>
        <w:rPr>
          <w:rFonts w:ascii="Georgia" w:hAnsi="Georgia"/>
          <w:color w:val="0070C0"/>
        </w:rPr>
      </w:pPr>
      <w:r w:rsidRPr="00A72CFE">
        <w:rPr>
          <w:rFonts w:ascii="Georgia" w:hAnsi="Georgia"/>
          <w:color w:val="0070C0"/>
        </w:rPr>
        <w:t>FR report</w:t>
      </w:r>
      <w:r w:rsidR="005D0F95" w:rsidRPr="00A72CFE">
        <w:rPr>
          <w:rFonts w:ascii="Georgia" w:hAnsi="Georgia"/>
          <w:color w:val="0070C0"/>
        </w:rPr>
        <w:t xml:space="preserve"> using the template to be provided</w:t>
      </w:r>
    </w:p>
    <w:p w14:paraId="52694C1B" w14:textId="7A6A028F" w:rsidR="00AC6C17" w:rsidRPr="00A72CFE" w:rsidRDefault="009E1B80" w:rsidP="00AC6C17">
      <w:pPr>
        <w:pStyle w:val="Listenabsatz"/>
        <w:numPr>
          <w:ilvl w:val="1"/>
          <w:numId w:val="63"/>
        </w:numPr>
        <w:rPr>
          <w:rFonts w:ascii="Georgia" w:hAnsi="Georgia"/>
          <w:color w:val="0070C0"/>
        </w:rPr>
      </w:pPr>
      <w:r w:rsidRPr="00A72CFE">
        <w:rPr>
          <w:rFonts w:ascii="Georgia" w:hAnsi="Georgia"/>
          <w:color w:val="0070C0"/>
        </w:rPr>
        <w:t>Final</w:t>
      </w:r>
      <w:r w:rsidR="00AC6C17" w:rsidRPr="00A72CFE">
        <w:rPr>
          <w:rFonts w:ascii="Georgia" w:hAnsi="Georgia"/>
          <w:color w:val="0070C0"/>
        </w:rPr>
        <w:t xml:space="preserve"> business plan</w:t>
      </w:r>
    </w:p>
    <w:p w14:paraId="0C2E041B" w14:textId="5D824127" w:rsidR="00AC6C17" w:rsidRPr="009779B3" w:rsidRDefault="00AC6C17" w:rsidP="009779B3">
      <w:pPr>
        <w:pStyle w:val="Listenabsatz"/>
        <w:numPr>
          <w:ilvl w:val="1"/>
          <w:numId w:val="63"/>
        </w:numPr>
        <w:rPr>
          <w:rFonts w:ascii="Georgia" w:hAnsi="Georgia"/>
          <w:color w:val="0070C0"/>
        </w:rPr>
      </w:pPr>
      <w:r w:rsidRPr="00A72CFE">
        <w:rPr>
          <w:rFonts w:ascii="Georgia" w:hAnsi="Georgia"/>
          <w:color w:val="0070C0"/>
        </w:rPr>
        <w:t>Deliverable item</w:t>
      </w:r>
    </w:p>
    <w:p w14:paraId="056D9054" w14:textId="77777777" w:rsidR="000C785F" w:rsidRPr="00A72CFE" w:rsidRDefault="000C785F" w:rsidP="002D5C74">
      <w:pPr>
        <w:rPr>
          <w:rFonts w:ascii="Georgia" w:hAnsi="Georgia"/>
          <w:color w:val="0070C0"/>
        </w:rPr>
      </w:pPr>
    </w:p>
    <w:p w14:paraId="0A17A686" w14:textId="01A8D3D4" w:rsidR="004A662F" w:rsidRPr="00A72CFE" w:rsidRDefault="004A662F" w:rsidP="002D5C74">
      <w:pPr>
        <w:rPr>
          <w:rFonts w:ascii="Georgia" w:hAnsi="Georgia"/>
          <w:color w:val="0070C0"/>
        </w:rPr>
      </w:pPr>
      <w:r w:rsidRPr="00A72CFE">
        <w:rPr>
          <w:rFonts w:ascii="Georgia" w:hAnsi="Georgia"/>
          <w:color w:val="0070C0"/>
        </w:rPr>
        <w:t>The ESA BIC may also request additional or other deliverables to be done.</w:t>
      </w:r>
    </w:p>
    <w:p w14:paraId="10F8A0A1" w14:textId="77777777" w:rsidR="004A662F" w:rsidRPr="00A72CFE" w:rsidRDefault="004A662F" w:rsidP="002D5C74">
      <w:pPr>
        <w:rPr>
          <w:rFonts w:ascii="Georgia" w:hAnsi="Georgia"/>
          <w:color w:val="0070C0"/>
        </w:rPr>
      </w:pPr>
    </w:p>
    <w:p w14:paraId="616E7547" w14:textId="7920C585" w:rsidR="00A03581" w:rsidRPr="00A72CFE" w:rsidRDefault="00A03581" w:rsidP="002D5C74">
      <w:pPr>
        <w:rPr>
          <w:rFonts w:ascii="Georgia" w:hAnsi="Georgia"/>
          <w:color w:val="0070C0"/>
        </w:rPr>
      </w:pPr>
      <w:r w:rsidRPr="00A72CFE">
        <w:rPr>
          <w:rFonts w:ascii="Georgia" w:hAnsi="Georgia"/>
          <w:color w:val="0070C0"/>
        </w:rPr>
        <w:t>Regarding “deliverable item”:</w:t>
      </w:r>
    </w:p>
    <w:p w14:paraId="2F37D793" w14:textId="77777777" w:rsidR="00BF2B87" w:rsidRPr="009779B3" w:rsidRDefault="00BF2B87" w:rsidP="00BF2B87">
      <w:pPr>
        <w:pStyle w:val="Listenabsatz"/>
        <w:numPr>
          <w:ilvl w:val="0"/>
          <w:numId w:val="63"/>
        </w:numPr>
        <w:rPr>
          <w:rFonts w:ascii="Georgia" w:hAnsi="Georgia"/>
          <w:color w:val="0070C0"/>
        </w:rPr>
      </w:pPr>
      <w:r w:rsidRPr="00A72CFE">
        <w:rPr>
          <w:rFonts w:ascii="Georgia" w:hAnsi="Georgia"/>
          <w:color w:val="0070C0"/>
        </w:rPr>
        <w:t>The ESA BIC will discuss with successful applicants which “deliverable items” are suitable and can be agreed upon.  Nevertheless, a proposal should be provided.</w:t>
      </w:r>
    </w:p>
    <w:p w14:paraId="53FC45ED" w14:textId="77777777" w:rsidR="00A03581" w:rsidRPr="009779B3" w:rsidRDefault="00A03581" w:rsidP="00A03581">
      <w:pPr>
        <w:pStyle w:val="Listenabsatz"/>
        <w:numPr>
          <w:ilvl w:val="0"/>
          <w:numId w:val="63"/>
        </w:numPr>
        <w:rPr>
          <w:rFonts w:ascii="Georgia" w:hAnsi="Georgia"/>
          <w:color w:val="0070C0"/>
        </w:rPr>
      </w:pPr>
      <w:r w:rsidRPr="009779B3">
        <w:rPr>
          <w:rFonts w:ascii="Georgia" w:hAnsi="Georgia"/>
          <w:color w:val="0070C0"/>
        </w:rPr>
        <w:lastRenderedPageBreak/>
        <w:t>This</w:t>
      </w:r>
      <w:r w:rsidR="00ED019E" w:rsidRPr="009779B3">
        <w:rPr>
          <w:rFonts w:ascii="Georgia" w:hAnsi="Georgia"/>
          <w:color w:val="0070C0"/>
        </w:rPr>
        <w:t xml:space="preserve"> should be hardware, software, a prototype, demonstrations etc. that qualify as deliverable according to the Draft Incubation Contract</w:t>
      </w:r>
      <w:r w:rsidR="00413D05" w:rsidRPr="009779B3">
        <w:rPr>
          <w:rFonts w:ascii="Georgia" w:hAnsi="Georgia"/>
          <w:color w:val="0070C0"/>
        </w:rPr>
        <w:t>.</w:t>
      </w:r>
      <w:r w:rsidR="00163492" w:rsidRPr="009779B3">
        <w:rPr>
          <w:rFonts w:ascii="Georgia" w:hAnsi="Georgia"/>
          <w:color w:val="0070C0"/>
        </w:rPr>
        <w:t xml:space="preserve"> </w:t>
      </w:r>
      <w:r w:rsidR="00124001" w:rsidRPr="009779B3">
        <w:rPr>
          <w:rFonts w:ascii="Georgia" w:hAnsi="Georgia"/>
          <w:color w:val="0070C0"/>
        </w:rPr>
        <w:t xml:space="preserve"> </w:t>
      </w:r>
    </w:p>
    <w:p w14:paraId="2BBF4859" w14:textId="44AD1797" w:rsidR="00A03581" w:rsidRPr="009779B3" w:rsidRDefault="00163492" w:rsidP="00A03581">
      <w:pPr>
        <w:pStyle w:val="Listenabsatz"/>
        <w:numPr>
          <w:ilvl w:val="0"/>
          <w:numId w:val="63"/>
        </w:numPr>
        <w:rPr>
          <w:rFonts w:ascii="Georgia" w:hAnsi="Georgia"/>
          <w:color w:val="0070C0"/>
        </w:rPr>
      </w:pPr>
      <w:r w:rsidRPr="009779B3">
        <w:rPr>
          <w:rFonts w:ascii="Georgia" w:hAnsi="Georgia"/>
          <w:color w:val="0070C0"/>
        </w:rPr>
        <w:t>The ESA BIC will use this both for demonstration purposes and for verifying the use of incentive according to the</w:t>
      </w:r>
      <w:r w:rsidR="00775049" w:rsidRPr="009779B3">
        <w:rPr>
          <w:rFonts w:ascii="Georgia" w:hAnsi="Georgia"/>
          <w:color w:val="0070C0"/>
        </w:rPr>
        <w:t xml:space="preserve"> incubation proposal (or as subsequently agreed).</w:t>
      </w:r>
      <w:r w:rsidR="007F7A8A" w:rsidRPr="009779B3">
        <w:rPr>
          <w:rFonts w:ascii="Georgia" w:hAnsi="Georgia"/>
          <w:color w:val="0070C0"/>
        </w:rPr>
        <w:t xml:space="preserve"> </w:t>
      </w:r>
    </w:p>
    <w:p w14:paraId="04AE8805" w14:textId="404B8F81" w:rsidR="00ED019E" w:rsidRPr="009779B3" w:rsidRDefault="00124001" w:rsidP="009779B3">
      <w:pPr>
        <w:pStyle w:val="Listenabsatz"/>
        <w:numPr>
          <w:ilvl w:val="0"/>
          <w:numId w:val="63"/>
        </w:numPr>
        <w:rPr>
          <w:color w:val="0070C0"/>
        </w:rPr>
      </w:pPr>
      <w:r w:rsidRPr="009779B3">
        <w:rPr>
          <w:rFonts w:ascii="Georgia" w:hAnsi="Georgia"/>
          <w:color w:val="0070C0"/>
        </w:rPr>
        <w:t>All deliverables</w:t>
      </w:r>
      <w:r w:rsidR="008340B6" w:rsidRPr="009779B3">
        <w:rPr>
          <w:rFonts w:ascii="Georgia" w:hAnsi="Georgia"/>
          <w:color w:val="0070C0"/>
        </w:rPr>
        <w:t xml:space="preserve"> should be </w:t>
      </w:r>
      <w:r w:rsidR="000270A5" w:rsidRPr="009779B3">
        <w:rPr>
          <w:rFonts w:ascii="Georgia" w:hAnsi="Georgia"/>
          <w:color w:val="0070C0"/>
        </w:rPr>
        <w:t>agreed upon during contract negotiation</w:t>
      </w:r>
      <w:r w:rsidR="00EB1F9F" w:rsidRPr="00A72CFE">
        <w:rPr>
          <w:rFonts w:ascii="Georgia" w:hAnsi="Georgia"/>
          <w:color w:val="0070C0"/>
        </w:rPr>
        <w:t xml:space="preserve"> and should be specified either in the incubation contract or in </w:t>
      </w:r>
      <w:r w:rsidR="005C476B" w:rsidRPr="00A72CFE">
        <w:rPr>
          <w:rFonts w:ascii="Georgia" w:hAnsi="Georgia"/>
          <w:color w:val="0070C0"/>
        </w:rPr>
        <w:t>minutes of the negotiation</w:t>
      </w:r>
      <w:r w:rsidR="00EB1F9F" w:rsidRPr="00A72CFE">
        <w:rPr>
          <w:rFonts w:ascii="Georgia" w:hAnsi="Georgia"/>
          <w:color w:val="0070C0"/>
        </w:rPr>
        <w:t>.</w:t>
      </w:r>
      <w:r w:rsidR="007427B5" w:rsidRPr="009779B3">
        <w:rPr>
          <w:color w:val="0070C0"/>
        </w:rPr>
        <w:t>]</w:t>
      </w: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berschrift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berschrift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2F34435A"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65F65CB8"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779B3">
        <w:rPr>
          <w:rFonts w:ascii="Georgia" w:hAnsi="Georgia"/>
          <w:color w:val="0070C0"/>
        </w:rPr>
        <w:t>External costs</w:t>
      </w:r>
      <w:r w:rsidR="00AF1E4C" w:rsidRPr="00A02EFC">
        <w:rPr>
          <w:rFonts w:ascii="Georgia" w:hAnsi="Georgia"/>
          <w:color w:val="0070C0"/>
        </w:rPr>
        <w:t>”</w:t>
      </w:r>
      <w:r w:rsidR="00A95405" w:rsidRPr="009779B3">
        <w:rPr>
          <w:rFonts w:ascii="Georgia" w:hAnsi="Georgia"/>
          <w:color w:val="0070C0"/>
        </w:rPr>
        <w:t xml:space="preserve"> (</w:t>
      </w:r>
      <w:r w:rsidR="00A02EFC" w:rsidRPr="009779B3">
        <w:rPr>
          <w:rFonts w:ascii="Georgia" w:hAnsi="Georgia"/>
          <w:color w:val="0070C0"/>
        </w:rPr>
        <w:t xml:space="preserve">services or products </w:t>
      </w:r>
      <w:r w:rsidR="00A95405" w:rsidRPr="009779B3">
        <w:rPr>
          <w:rFonts w:ascii="Georgia" w:hAnsi="Georgia"/>
          <w:color w:val="0070C0"/>
        </w:rPr>
        <w:t xml:space="preserve">provided by third </w:t>
      </w:r>
      <w:r w:rsidR="00A02EFC" w:rsidRPr="009779B3">
        <w:rPr>
          <w:rFonts w:ascii="Georgia" w:hAnsi="Georgia"/>
          <w:color w:val="0070C0"/>
        </w:rPr>
        <w:t xml:space="preserve">parties) </w:t>
      </w:r>
      <w:r w:rsidR="00A95405" w:rsidRPr="009779B3">
        <w:rPr>
          <w:rFonts w:ascii="Georgia" w:hAnsi="Georgia"/>
          <w:color w:val="0070C0"/>
        </w:rPr>
        <w:t>and</w:t>
      </w:r>
      <w:r w:rsidR="00AF1E4C" w:rsidRPr="00A02EFC">
        <w:rPr>
          <w:rFonts w:ascii="Georgia" w:hAnsi="Georgia"/>
          <w:color w:val="0070C0"/>
        </w:rPr>
        <w:t xml:space="preserve"> “</w:t>
      </w:r>
      <w:r w:rsidR="00C46271" w:rsidRPr="009779B3">
        <w:rPr>
          <w:rFonts w:ascii="Georgia" w:hAnsi="Georgia"/>
          <w:color w:val="0070C0"/>
        </w:rPr>
        <w:t>Internal costs</w:t>
      </w:r>
      <w:r w:rsidR="00AF1E4C" w:rsidRPr="00A02EFC">
        <w:rPr>
          <w:rFonts w:ascii="Georgia" w:hAnsi="Georgia"/>
          <w:color w:val="0070C0"/>
        </w:rPr>
        <w:t>”</w:t>
      </w:r>
      <w:r w:rsidR="00A02EFC" w:rsidRPr="009779B3">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4071B3CC" w:rsidR="00AF1E4C" w:rsidRPr="00EA698C" w:rsidRDefault="00AF1E4C" w:rsidP="00AF1E4C">
      <w:pPr>
        <w:pStyle w:val="Listenabsatz"/>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w:t>
      </w:r>
      <w:r w:rsidRPr="00EA698C">
        <w:rPr>
          <w:rFonts w:ascii="Georgia" w:hAnsi="Georgia"/>
          <w:color w:val="0070C0"/>
        </w:rPr>
        <w:t xml:space="preserve">limited to </w:t>
      </w:r>
      <w:r w:rsidR="004C5F45" w:rsidRPr="009779B3">
        <w:rPr>
          <w:rFonts w:ascii="Georgia" w:hAnsi="Georgia"/>
          <w:color w:val="0070C0"/>
        </w:rPr>
        <w:t>25</w:t>
      </w:r>
      <w:r w:rsidR="006814BB" w:rsidRPr="009779B3">
        <w:rPr>
          <w:rFonts w:ascii="Georgia" w:hAnsi="Georgia"/>
          <w:color w:val="0070C0"/>
        </w:rPr>
        <w:t xml:space="preserve"> </w:t>
      </w:r>
      <w:r w:rsidR="00812BFA" w:rsidRPr="009779B3">
        <w:rPr>
          <w:rFonts w:ascii="Georgia" w:hAnsi="Georgia"/>
          <w:color w:val="0070C0"/>
        </w:rPr>
        <w:t>kEUR</w:t>
      </w:r>
      <w:r w:rsidRPr="00EA698C">
        <w:rPr>
          <w:rFonts w:ascii="Georgia" w:hAnsi="Georgia"/>
          <w:color w:val="0070C0"/>
        </w:rPr>
        <w:t xml:space="preserve">. It </w:t>
      </w:r>
      <w:r w:rsidR="00C04D1C" w:rsidRPr="00EA698C">
        <w:rPr>
          <w:rFonts w:ascii="Georgia" w:hAnsi="Georgia"/>
          <w:color w:val="0070C0"/>
        </w:rPr>
        <w:t>can be used for any purpose linked with the objectives of the incubation</w:t>
      </w:r>
      <w:r w:rsidR="000F248C" w:rsidRPr="00EA698C">
        <w:rPr>
          <w:rFonts w:ascii="Georgia" w:hAnsi="Georgia"/>
          <w:color w:val="0070C0"/>
        </w:rPr>
        <w:t>.</w:t>
      </w:r>
      <w:r w:rsidRPr="00EA698C">
        <w:rPr>
          <w:rFonts w:ascii="Georgia" w:hAnsi="Georgia"/>
          <w:color w:val="0070C0"/>
        </w:rPr>
        <w:t xml:space="preserve"> </w:t>
      </w:r>
      <w:r w:rsidR="00812BFA" w:rsidRPr="00EA698C">
        <w:rPr>
          <w:rFonts w:ascii="Georgia" w:hAnsi="Georgia"/>
          <w:color w:val="0070C0"/>
        </w:rPr>
        <w:t>As a general rule, it</w:t>
      </w:r>
      <w:r w:rsidRPr="00EA698C">
        <w:rPr>
          <w:rFonts w:ascii="Georgia" w:hAnsi="Georgia"/>
          <w:color w:val="0070C0"/>
        </w:rPr>
        <w:t xml:space="preserve"> </w:t>
      </w:r>
      <w:r w:rsidR="009664D1" w:rsidRPr="00EA698C">
        <w:rPr>
          <w:rFonts w:ascii="Georgia" w:hAnsi="Georgia"/>
          <w:color w:val="0070C0"/>
        </w:rPr>
        <w:t>has to be spent in the country of the ESA BIC where you are applying.</w:t>
      </w:r>
      <w:r w:rsidRPr="00EA698C">
        <w:rPr>
          <w:rFonts w:ascii="Georgia" w:hAnsi="Georgia"/>
          <w:color w:val="0070C0"/>
        </w:rPr>
        <w:t xml:space="preserve"> This incentive does not have to be paid back</w:t>
      </w:r>
      <w:r w:rsidR="00575BE0" w:rsidRPr="00EA698C">
        <w:rPr>
          <w:rFonts w:ascii="Georgia" w:hAnsi="Georgia"/>
          <w:color w:val="0070C0"/>
        </w:rPr>
        <w:t>.</w:t>
      </w:r>
      <w:r w:rsidR="00BD5054" w:rsidRPr="00EA698C">
        <w:rPr>
          <w:rFonts w:ascii="Georgia" w:hAnsi="Georgia"/>
          <w:color w:val="0070C0"/>
        </w:rPr>
        <w:t xml:space="preserve"> Please refer to the Draft Incubatio</w:t>
      </w:r>
      <w:r w:rsidR="00FA2853" w:rsidRPr="00EA698C">
        <w:rPr>
          <w:rFonts w:ascii="Georgia" w:hAnsi="Georgia"/>
          <w:color w:val="0070C0"/>
        </w:rPr>
        <w:t>n</w:t>
      </w:r>
      <w:r w:rsidR="00BD5054" w:rsidRPr="00EA698C">
        <w:rPr>
          <w:rFonts w:ascii="Georgia" w:hAnsi="Georgia"/>
          <w:color w:val="0070C0"/>
        </w:rPr>
        <w:t xml:space="preserve"> Contract for more details.</w:t>
      </w:r>
    </w:p>
    <w:p w14:paraId="764D56CB" w14:textId="274FC3AD" w:rsidR="00AF1E4C" w:rsidRPr="0018287B" w:rsidRDefault="00AF1E4C" w:rsidP="00AF1E4C">
      <w:pPr>
        <w:pStyle w:val="Listenabsatz"/>
        <w:numPr>
          <w:ilvl w:val="0"/>
          <w:numId w:val="45"/>
        </w:numPr>
        <w:suppressAutoHyphens w:val="0"/>
        <w:rPr>
          <w:rFonts w:ascii="Georgia" w:hAnsi="Georgia"/>
          <w:color w:val="0070C0"/>
        </w:rPr>
      </w:pPr>
      <w:r w:rsidRPr="00EA698C">
        <w:rPr>
          <w:rFonts w:ascii="Georgia" w:hAnsi="Georgia"/>
          <w:color w:val="0070C0"/>
        </w:rPr>
        <w:t xml:space="preserve">The </w:t>
      </w:r>
      <w:r w:rsidRPr="00EA698C">
        <w:rPr>
          <w:rFonts w:ascii="Georgia" w:hAnsi="Georgia"/>
          <w:b/>
          <w:color w:val="0070C0"/>
        </w:rPr>
        <w:t>local incentive</w:t>
      </w:r>
      <w:r w:rsidRPr="00EA698C">
        <w:rPr>
          <w:rFonts w:ascii="Georgia" w:hAnsi="Georgia"/>
          <w:color w:val="0070C0"/>
        </w:rPr>
        <w:t xml:space="preserve"> is limited to </w:t>
      </w:r>
      <w:r w:rsidR="00B60E78" w:rsidRPr="009779B3">
        <w:rPr>
          <w:rFonts w:ascii="Georgia" w:hAnsi="Georgia"/>
          <w:color w:val="0070C0"/>
        </w:rPr>
        <w:t>25</w:t>
      </w:r>
      <w:r w:rsidR="00E362AF" w:rsidRPr="009779B3">
        <w:rPr>
          <w:rFonts w:ascii="Georgia" w:hAnsi="Georgia"/>
          <w:color w:val="0070C0"/>
        </w:rPr>
        <w:t xml:space="preserve"> </w:t>
      </w:r>
      <w:r w:rsidR="00812BFA" w:rsidRPr="009779B3">
        <w:rPr>
          <w:rFonts w:ascii="Georgia" w:hAnsi="Georgia"/>
          <w:color w:val="0070C0"/>
        </w:rPr>
        <w:t>kEUR</w:t>
      </w:r>
      <w:r w:rsidR="00812BFA" w:rsidRPr="00EA698C">
        <w:rPr>
          <w:rFonts w:ascii="Georgia" w:hAnsi="Georgia"/>
          <w:color w:val="0070C0"/>
        </w:rPr>
        <w:t xml:space="preserve"> </w:t>
      </w:r>
      <w:r w:rsidR="00B60E78" w:rsidRPr="00EA698C">
        <w:rPr>
          <w:rStyle w:val="normaltextrun"/>
          <w:rFonts w:ascii="Georgia" w:hAnsi="Georgia"/>
          <w:color w:val="0070C0"/>
          <w:shd w:val="clear" w:color="auto" w:fill="FFFFFF"/>
        </w:rPr>
        <w:t xml:space="preserve">(30 </w:t>
      </w:r>
      <w:r w:rsidR="00B60E78" w:rsidRPr="009779B3">
        <w:rPr>
          <w:rStyle w:val="normaltextrun"/>
          <w:rFonts w:ascii="Georgia" w:hAnsi="Georgia"/>
          <w:color w:val="0070C0"/>
        </w:rPr>
        <w:t>kEUR</w:t>
      </w:r>
      <w:r w:rsidR="00B60E78" w:rsidRPr="00EA698C">
        <w:rPr>
          <w:rStyle w:val="normaltextrun"/>
          <w:rFonts w:ascii="Georgia" w:hAnsi="Georgia"/>
          <w:color w:val="0070C0"/>
          <w:shd w:val="clear" w:color="auto" w:fill="FFFFFF"/>
        </w:rPr>
        <w:t xml:space="preserve"> in Schleswig-Holstein)</w:t>
      </w:r>
      <w:r w:rsidR="0004658A" w:rsidRPr="00EA698C">
        <w:rPr>
          <w:rStyle w:val="normaltextrun"/>
          <w:rFonts w:ascii="Georgia" w:hAnsi="Georgia"/>
          <w:color w:val="0070C0"/>
          <w:shd w:val="clear" w:color="auto" w:fill="FFFFFF"/>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07A981" w14:textId="4048EDF5"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Loan Request</w:t>
      </w:r>
      <w:r w:rsidRPr="0018287B">
        <w:rPr>
          <w:rFonts w:ascii="Georgia" w:hAnsi="Georgia"/>
          <w:color w:val="0070C0"/>
        </w:rPr>
        <w:t xml:space="preserve">: </w:t>
      </w:r>
      <w:r w:rsidR="009664D1">
        <w:rPr>
          <w:rFonts w:ascii="Georgia" w:hAnsi="Georgia"/>
          <w:color w:val="0070C0"/>
        </w:rPr>
        <w:t>If supported by your local ESA BIC, y</w:t>
      </w:r>
      <w:r w:rsidR="009664D1" w:rsidRPr="0018287B">
        <w:rPr>
          <w:rFonts w:ascii="Georgia" w:hAnsi="Georgia"/>
          <w:color w:val="0070C0"/>
        </w:rPr>
        <w:t xml:space="preserve">ou </w:t>
      </w:r>
      <w:r w:rsidRPr="0018287B">
        <w:rPr>
          <w:rFonts w:ascii="Georgia" w:hAnsi="Georgia"/>
          <w:color w:val="0070C0"/>
        </w:rPr>
        <w:t xml:space="preserve">may optionally request a bank loan (or other funding mechanism) prior to or during incubation. For this purpose, </w:t>
      </w:r>
      <w:r w:rsidR="009664D1">
        <w:rPr>
          <w:rFonts w:ascii="Georgia" w:hAnsi="Georgia"/>
          <w:color w:val="0070C0"/>
        </w:rPr>
        <w:t>some</w:t>
      </w:r>
      <w:r w:rsidR="009664D1" w:rsidRPr="0018287B">
        <w:rPr>
          <w:rFonts w:ascii="Georgia" w:hAnsi="Georgia"/>
          <w:color w:val="0070C0"/>
        </w:rPr>
        <w:t xml:space="preserve"> </w:t>
      </w:r>
      <w:r w:rsidRPr="0018287B">
        <w:rPr>
          <w:rFonts w:ascii="Georgia" w:hAnsi="Georgia"/>
          <w:color w:val="0070C0"/>
        </w:rPr>
        <w:t xml:space="preserve">ESA BICs have agreed “loan” schemes with local partner banks or financial institutions. The application is part of the ESA BIC application.  For the point </w:t>
      </w:r>
      <w:r w:rsidRPr="0018287B">
        <w:rPr>
          <w:rFonts w:ascii="Georgia" w:hAnsi="Georgia"/>
          <w:color w:val="0070C0"/>
        </w:rPr>
        <w:lastRenderedPageBreak/>
        <w:t xml:space="preserve">of contact of the local financing partner, please contact the ESA BIC you apply for. In the table Funding Split, please provide </w:t>
      </w:r>
      <w:r w:rsidRPr="008E5A31">
        <w:rPr>
          <w:rFonts w:ascii="Georgia" w:hAnsi="Georgia"/>
          <w:color w:val="0070C0"/>
        </w:rPr>
        <w:t xml:space="preserve">what amount you plan to request as a loan (or other funding source), where the maximum is </w:t>
      </w:r>
      <w:r w:rsidRPr="009779B3">
        <w:rPr>
          <w:rFonts w:ascii="Georgia" w:hAnsi="Georgia"/>
          <w:color w:val="0070C0"/>
        </w:rPr>
        <w:t xml:space="preserve">50 </w:t>
      </w:r>
      <w:r w:rsidR="00812BFA" w:rsidRPr="009779B3">
        <w:rPr>
          <w:rFonts w:ascii="Georgia" w:hAnsi="Georgia"/>
          <w:color w:val="0070C0"/>
        </w:rPr>
        <w:t>k</w:t>
      </w:r>
      <w:r w:rsidRPr="009779B3">
        <w:rPr>
          <w:rFonts w:ascii="Georgia" w:hAnsi="Georgia"/>
          <w:color w:val="0070C0"/>
        </w:rPr>
        <w:t>EUR</w:t>
      </w:r>
      <w:r w:rsidR="00BD5054" w:rsidRPr="008E5A31">
        <w:rPr>
          <w:rFonts w:ascii="Georgia" w:hAnsi="Georgia"/>
          <w:color w:val="0070C0"/>
        </w:rPr>
        <w:t>.</w:t>
      </w:r>
    </w:p>
    <w:p w14:paraId="10FE61CE" w14:textId="750A515D"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enabsatz"/>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1509A976" w:rsidR="008F4D21" w:rsidRDefault="00347899" w:rsidP="005E293B">
      <w:pPr>
        <w:rPr>
          <w:rFonts w:ascii="Georgia" w:hAnsi="Georgia"/>
          <w:color w:val="0070C0"/>
        </w:rPr>
      </w:pPr>
      <w:r>
        <w:rPr>
          <w:rFonts w:ascii="Georgia" w:hAnsi="Georgia"/>
          <w:noProof/>
          <w:color w:val="0070C0"/>
        </w:rPr>
        <w:object w:dxaOrig="13191" w:dyaOrig="3010" w14:anchorId="4C761265">
          <v:shape id="_x0000_i1026" type="#_x0000_t75" alt="" style="width:414.75pt;height:95.25pt;mso-width-percent:0;mso-height-percent:0;mso-width-percent:0;mso-height-percent:0" o:ole="">
            <v:imagedata r:id="rId12" o:title=""/>
          </v:shape>
          <o:OLEObject Type="Embed" ProgID="Excel.Sheet.12" ShapeID="_x0000_i1026" DrawAspect="Content" ObjectID="_1771762288" r:id="rId13"/>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berschrift1"/>
        <w:numPr>
          <w:ilvl w:val="0"/>
          <w:numId w:val="0"/>
        </w:numPr>
        <w:ind w:left="907"/>
        <w:rPr>
          <w:rFonts w:ascii="Georgia" w:hAnsi="Georgia"/>
        </w:rPr>
      </w:pPr>
      <w:bookmarkStart w:id="13" w:name="_Toc313443271"/>
      <w:bookmarkStart w:id="14" w:name="_Toc495580400"/>
      <w:r w:rsidRPr="0018287B">
        <w:rPr>
          <w:rFonts w:ascii="Georgia" w:hAnsi="Georgia"/>
        </w:rPr>
        <w:t>4.</w:t>
      </w:r>
      <w:r w:rsidRPr="0018287B">
        <w:rPr>
          <w:rFonts w:ascii="Georgia" w:hAnsi="Georgia"/>
        </w:rPr>
        <w:tab/>
        <w:t>Support Request</w:t>
      </w:r>
      <w:bookmarkEnd w:id="13"/>
      <w:bookmarkEnd w:id="14"/>
      <w:r w:rsidRPr="0018287B">
        <w:rPr>
          <w:rFonts w:ascii="Georgia" w:hAnsi="Georgia"/>
        </w:rPr>
        <w:t xml:space="preserve"> </w:t>
      </w:r>
    </w:p>
    <w:p w14:paraId="27CA2F55" w14:textId="34532A5E" w:rsidR="00AF1E4C" w:rsidRPr="0018287B" w:rsidRDefault="00AF1E4C" w:rsidP="004C617A">
      <w:pPr>
        <w:pStyle w:val="berschrift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berschrift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t>4.2</w:t>
      </w:r>
      <w:r w:rsidRPr="0018287B">
        <w:rPr>
          <w:rFonts w:ascii="Georgia" w:hAnsi="Georgia" w:cs="Times New Roman"/>
        </w:rPr>
        <w:tab/>
        <w:t>Business 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berschrift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A40156">
      <w:footerReference w:type="even" r:id="rId14"/>
      <w:footerReference w:type="default" r:id="rId15"/>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A3ED9" w14:textId="77777777" w:rsidR="00A40156" w:rsidRDefault="00A40156" w:rsidP="0048765E">
      <w:r>
        <w:separator/>
      </w:r>
    </w:p>
  </w:endnote>
  <w:endnote w:type="continuationSeparator" w:id="0">
    <w:p w14:paraId="3D03908A" w14:textId="77777777" w:rsidR="00A40156" w:rsidRDefault="00A4015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esEsa">
    <w:altName w:val="Calibri"/>
    <w:panose1 w:val="02000506030000020004"/>
    <w:charset w:val="00"/>
    <w:family w:val="modern"/>
    <w:notTrueType/>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645854649"/>
      <w:docPartObj>
        <w:docPartGallery w:val="Page Numbers (Bottom of Page)"/>
        <w:docPartUnique/>
      </w:docPartObj>
    </w:sdt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16897184"/>
      <w:docPartObj>
        <w:docPartGallery w:val="Page Numbers (Bottom of Page)"/>
        <w:docPartUnique/>
      </w:docPartObj>
    </w:sdtPr>
    <w:sdtContent>
      <w:p w14:paraId="736C76DE" w14:textId="5BD13780"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0BE88CC1" w14:textId="3916F143" w:rsidR="00B009EF" w:rsidRDefault="00B009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495C7" w14:textId="77777777" w:rsidR="00A40156" w:rsidRDefault="00A40156" w:rsidP="0048765E">
      <w:r>
        <w:separator/>
      </w:r>
    </w:p>
  </w:footnote>
  <w:footnote w:type="continuationSeparator" w:id="0">
    <w:p w14:paraId="02566A69" w14:textId="77777777" w:rsidR="00A40156" w:rsidRDefault="00A40156"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4658A"/>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25EB"/>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D5342"/>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29AD"/>
    <w:rsid w:val="00225D94"/>
    <w:rsid w:val="00227DCD"/>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B7CF6"/>
    <w:rsid w:val="002C0239"/>
    <w:rsid w:val="002C0533"/>
    <w:rsid w:val="002C1EC8"/>
    <w:rsid w:val="002C2A35"/>
    <w:rsid w:val="002C43D5"/>
    <w:rsid w:val="002C494F"/>
    <w:rsid w:val="002C4C8D"/>
    <w:rsid w:val="002C617F"/>
    <w:rsid w:val="002C67ED"/>
    <w:rsid w:val="002C702E"/>
    <w:rsid w:val="002C75C8"/>
    <w:rsid w:val="002D073C"/>
    <w:rsid w:val="002D567D"/>
    <w:rsid w:val="002D5C74"/>
    <w:rsid w:val="002D5E42"/>
    <w:rsid w:val="002D6089"/>
    <w:rsid w:val="002E109D"/>
    <w:rsid w:val="002E6578"/>
    <w:rsid w:val="002E7BA8"/>
    <w:rsid w:val="002F01F7"/>
    <w:rsid w:val="002F10DF"/>
    <w:rsid w:val="002F1540"/>
    <w:rsid w:val="002F377E"/>
    <w:rsid w:val="002F679E"/>
    <w:rsid w:val="0030090E"/>
    <w:rsid w:val="00300B57"/>
    <w:rsid w:val="00302E31"/>
    <w:rsid w:val="00306B80"/>
    <w:rsid w:val="0031350E"/>
    <w:rsid w:val="00313F87"/>
    <w:rsid w:val="003156E4"/>
    <w:rsid w:val="003205FB"/>
    <w:rsid w:val="00320996"/>
    <w:rsid w:val="003219DF"/>
    <w:rsid w:val="00326FEB"/>
    <w:rsid w:val="003333A3"/>
    <w:rsid w:val="003338F3"/>
    <w:rsid w:val="00335C95"/>
    <w:rsid w:val="0034636A"/>
    <w:rsid w:val="00347899"/>
    <w:rsid w:val="003500EB"/>
    <w:rsid w:val="00350404"/>
    <w:rsid w:val="00350D04"/>
    <w:rsid w:val="00351BE8"/>
    <w:rsid w:val="003527BF"/>
    <w:rsid w:val="003528DB"/>
    <w:rsid w:val="00354A1E"/>
    <w:rsid w:val="00355C05"/>
    <w:rsid w:val="0035711F"/>
    <w:rsid w:val="00360D85"/>
    <w:rsid w:val="003656D1"/>
    <w:rsid w:val="00365FAF"/>
    <w:rsid w:val="0036604A"/>
    <w:rsid w:val="003677F3"/>
    <w:rsid w:val="0037145F"/>
    <w:rsid w:val="00373AFA"/>
    <w:rsid w:val="00373CD4"/>
    <w:rsid w:val="00382E0E"/>
    <w:rsid w:val="00383B17"/>
    <w:rsid w:val="00385FDE"/>
    <w:rsid w:val="00390381"/>
    <w:rsid w:val="00395AAD"/>
    <w:rsid w:val="003A122C"/>
    <w:rsid w:val="003B18F5"/>
    <w:rsid w:val="003B2534"/>
    <w:rsid w:val="003B2AC9"/>
    <w:rsid w:val="003B2CB3"/>
    <w:rsid w:val="003B32FC"/>
    <w:rsid w:val="003B61F8"/>
    <w:rsid w:val="003C0855"/>
    <w:rsid w:val="003C16FD"/>
    <w:rsid w:val="003C7BF6"/>
    <w:rsid w:val="003E1C65"/>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2D10"/>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5F45"/>
    <w:rsid w:val="004C617A"/>
    <w:rsid w:val="004D0D13"/>
    <w:rsid w:val="004D26ED"/>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266A"/>
    <w:rsid w:val="005158A3"/>
    <w:rsid w:val="0051715D"/>
    <w:rsid w:val="005172E7"/>
    <w:rsid w:val="00521117"/>
    <w:rsid w:val="00521287"/>
    <w:rsid w:val="00522F8E"/>
    <w:rsid w:val="005301F5"/>
    <w:rsid w:val="00533E6B"/>
    <w:rsid w:val="0053444E"/>
    <w:rsid w:val="00534EAC"/>
    <w:rsid w:val="00546162"/>
    <w:rsid w:val="00550ACD"/>
    <w:rsid w:val="005616A3"/>
    <w:rsid w:val="0056747E"/>
    <w:rsid w:val="00570A76"/>
    <w:rsid w:val="00571994"/>
    <w:rsid w:val="005738A0"/>
    <w:rsid w:val="00575BE0"/>
    <w:rsid w:val="00577752"/>
    <w:rsid w:val="00580971"/>
    <w:rsid w:val="00584730"/>
    <w:rsid w:val="005A45EB"/>
    <w:rsid w:val="005A5E6A"/>
    <w:rsid w:val="005B0A03"/>
    <w:rsid w:val="005B29AD"/>
    <w:rsid w:val="005B42C9"/>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51D3"/>
    <w:rsid w:val="0060794C"/>
    <w:rsid w:val="00607989"/>
    <w:rsid w:val="006207E0"/>
    <w:rsid w:val="00623C81"/>
    <w:rsid w:val="006241E1"/>
    <w:rsid w:val="006247AD"/>
    <w:rsid w:val="0062741C"/>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AF1"/>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701"/>
    <w:rsid w:val="006F0A8B"/>
    <w:rsid w:val="006F128C"/>
    <w:rsid w:val="006F355A"/>
    <w:rsid w:val="006F38A7"/>
    <w:rsid w:val="006F3AB8"/>
    <w:rsid w:val="006F5CEA"/>
    <w:rsid w:val="006F712F"/>
    <w:rsid w:val="006F7DA1"/>
    <w:rsid w:val="00711ABA"/>
    <w:rsid w:val="00712045"/>
    <w:rsid w:val="007158B1"/>
    <w:rsid w:val="00721AF8"/>
    <w:rsid w:val="0072215A"/>
    <w:rsid w:val="00722471"/>
    <w:rsid w:val="007227DE"/>
    <w:rsid w:val="0072329C"/>
    <w:rsid w:val="00725833"/>
    <w:rsid w:val="0072630C"/>
    <w:rsid w:val="0073023C"/>
    <w:rsid w:val="00730C33"/>
    <w:rsid w:val="0073255B"/>
    <w:rsid w:val="007351F5"/>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0B5E"/>
    <w:rsid w:val="007A5B4A"/>
    <w:rsid w:val="007B1816"/>
    <w:rsid w:val="007B22F6"/>
    <w:rsid w:val="007B27C8"/>
    <w:rsid w:val="007C3DAB"/>
    <w:rsid w:val="007C5CAF"/>
    <w:rsid w:val="007C6462"/>
    <w:rsid w:val="007D257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56D5"/>
    <w:rsid w:val="008578B3"/>
    <w:rsid w:val="00860127"/>
    <w:rsid w:val="00864788"/>
    <w:rsid w:val="008705F9"/>
    <w:rsid w:val="00871194"/>
    <w:rsid w:val="00873129"/>
    <w:rsid w:val="00874E94"/>
    <w:rsid w:val="008751E7"/>
    <w:rsid w:val="00881C07"/>
    <w:rsid w:val="00893250"/>
    <w:rsid w:val="0089486C"/>
    <w:rsid w:val="00894E80"/>
    <w:rsid w:val="008A79F5"/>
    <w:rsid w:val="008B114A"/>
    <w:rsid w:val="008B2648"/>
    <w:rsid w:val="008C21FD"/>
    <w:rsid w:val="008C4D67"/>
    <w:rsid w:val="008C61CD"/>
    <w:rsid w:val="008C7040"/>
    <w:rsid w:val="008D4E5B"/>
    <w:rsid w:val="008D5373"/>
    <w:rsid w:val="008E0DBC"/>
    <w:rsid w:val="008E1889"/>
    <w:rsid w:val="008E23BB"/>
    <w:rsid w:val="008E4C75"/>
    <w:rsid w:val="008E5A31"/>
    <w:rsid w:val="008E5CAD"/>
    <w:rsid w:val="008F0A5F"/>
    <w:rsid w:val="008F4D21"/>
    <w:rsid w:val="008F5E71"/>
    <w:rsid w:val="008F6472"/>
    <w:rsid w:val="009010E8"/>
    <w:rsid w:val="00901FD3"/>
    <w:rsid w:val="00904BA0"/>
    <w:rsid w:val="0090698A"/>
    <w:rsid w:val="00907617"/>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1909"/>
    <w:rsid w:val="009532A8"/>
    <w:rsid w:val="00956AB3"/>
    <w:rsid w:val="009613D2"/>
    <w:rsid w:val="00962E19"/>
    <w:rsid w:val="009664D1"/>
    <w:rsid w:val="00967A46"/>
    <w:rsid w:val="00967EEB"/>
    <w:rsid w:val="00970969"/>
    <w:rsid w:val="0097156A"/>
    <w:rsid w:val="0097175F"/>
    <w:rsid w:val="00973178"/>
    <w:rsid w:val="00974E36"/>
    <w:rsid w:val="00975C90"/>
    <w:rsid w:val="009779B3"/>
    <w:rsid w:val="00982209"/>
    <w:rsid w:val="00987809"/>
    <w:rsid w:val="00990D9E"/>
    <w:rsid w:val="00993086"/>
    <w:rsid w:val="00997A21"/>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9F6A7C"/>
    <w:rsid w:val="00A00236"/>
    <w:rsid w:val="00A0084D"/>
    <w:rsid w:val="00A020EC"/>
    <w:rsid w:val="00A02A37"/>
    <w:rsid w:val="00A02EFC"/>
    <w:rsid w:val="00A03581"/>
    <w:rsid w:val="00A1113A"/>
    <w:rsid w:val="00A13BAD"/>
    <w:rsid w:val="00A1666B"/>
    <w:rsid w:val="00A176F3"/>
    <w:rsid w:val="00A22613"/>
    <w:rsid w:val="00A25F11"/>
    <w:rsid w:val="00A31B3D"/>
    <w:rsid w:val="00A32A78"/>
    <w:rsid w:val="00A35CA8"/>
    <w:rsid w:val="00A40156"/>
    <w:rsid w:val="00A408F2"/>
    <w:rsid w:val="00A43CB1"/>
    <w:rsid w:val="00A43F94"/>
    <w:rsid w:val="00A45685"/>
    <w:rsid w:val="00A5549D"/>
    <w:rsid w:val="00A62023"/>
    <w:rsid w:val="00A6683E"/>
    <w:rsid w:val="00A70B7D"/>
    <w:rsid w:val="00A72CFE"/>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4F7C"/>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47AD"/>
    <w:rsid w:val="00B4699F"/>
    <w:rsid w:val="00B52A1D"/>
    <w:rsid w:val="00B54A86"/>
    <w:rsid w:val="00B5664F"/>
    <w:rsid w:val="00B60E78"/>
    <w:rsid w:val="00B640E2"/>
    <w:rsid w:val="00B657C7"/>
    <w:rsid w:val="00B65A45"/>
    <w:rsid w:val="00B66627"/>
    <w:rsid w:val="00B70593"/>
    <w:rsid w:val="00B70EA4"/>
    <w:rsid w:val="00B70F9F"/>
    <w:rsid w:val="00B74C03"/>
    <w:rsid w:val="00B7759C"/>
    <w:rsid w:val="00B829C3"/>
    <w:rsid w:val="00B82EB1"/>
    <w:rsid w:val="00B84188"/>
    <w:rsid w:val="00B84B46"/>
    <w:rsid w:val="00B93115"/>
    <w:rsid w:val="00B93862"/>
    <w:rsid w:val="00B93BAE"/>
    <w:rsid w:val="00B9617F"/>
    <w:rsid w:val="00BA0305"/>
    <w:rsid w:val="00BA357A"/>
    <w:rsid w:val="00BA3B17"/>
    <w:rsid w:val="00BA4168"/>
    <w:rsid w:val="00BA43A5"/>
    <w:rsid w:val="00BA70CF"/>
    <w:rsid w:val="00BA7C6F"/>
    <w:rsid w:val="00BB0FE4"/>
    <w:rsid w:val="00BB1F28"/>
    <w:rsid w:val="00BB39F7"/>
    <w:rsid w:val="00BB3ACD"/>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35F6D"/>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7634B"/>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1EFC"/>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94601"/>
    <w:rsid w:val="00DA107E"/>
    <w:rsid w:val="00DA442C"/>
    <w:rsid w:val="00DA7119"/>
    <w:rsid w:val="00DB0D47"/>
    <w:rsid w:val="00DB5056"/>
    <w:rsid w:val="00DB74F1"/>
    <w:rsid w:val="00DC0A4D"/>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161"/>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98C"/>
    <w:rsid w:val="00EA6CFD"/>
    <w:rsid w:val="00EB0BA8"/>
    <w:rsid w:val="00EB1F9F"/>
    <w:rsid w:val="00EB58BC"/>
    <w:rsid w:val="00EB7D33"/>
    <w:rsid w:val="00EC52FF"/>
    <w:rsid w:val="00EC55D1"/>
    <w:rsid w:val="00EC7C41"/>
    <w:rsid w:val="00ED019E"/>
    <w:rsid w:val="00ED3A61"/>
    <w:rsid w:val="00EE0635"/>
    <w:rsid w:val="00EE0EDC"/>
    <w:rsid w:val="00EE3F18"/>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character" w:customStyle="1" w:styleId="normaltextrun">
    <w:name w:val="normaltextrun"/>
    <w:basedOn w:val="Absatz-Standardschriftart"/>
    <w:rsid w:val="00B60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Excel_Worksheet1.xls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Excel_Worksheet.xlsx"/><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E0ACA1A0B3D95489E9E357B6A00D6EC" ma:contentTypeVersion="18" ma:contentTypeDescription="Ein neues Dokument erstellen." ma:contentTypeScope="" ma:versionID="e35969ba98659e9a001ca799ecf72bf7">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84c091061448037f622eeb82f55ef4d9"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ECDAB-4353-4BEC-B971-45DD375A7693}">
  <ds:schemaRefs>
    <ds:schemaRef ds:uri="http://schemas.microsoft.com/sharepoint/v3/contenttype/forms"/>
  </ds:schemaRefs>
</ds:datastoreItem>
</file>

<file path=customXml/itemProps2.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3.xml><?xml version="1.0" encoding="utf-8"?>
<ds:datastoreItem xmlns:ds="http://schemas.openxmlformats.org/officeDocument/2006/customXml" ds:itemID="{04295EBA-E06F-4374-9286-37385EBEB175}"/>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1410</Words>
  <Characters>8885</Characters>
  <Application>Microsoft Office Word</Application>
  <DocSecurity>0</DocSecurity>
  <Lines>74</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10275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Carolina Gomez</cp:lastModifiedBy>
  <cp:revision>4</cp:revision>
  <cp:lastPrinted>2017-10-12T12:03:00Z</cp:lastPrinted>
  <dcterms:created xsi:type="dcterms:W3CDTF">2024-03-12T14:23:00Z</dcterms:created>
  <dcterms:modified xsi:type="dcterms:W3CDTF">2024-03-12T14:25:00Z</dcterms:modified>
  <cp:category/>
</cp:coreProperties>
</file>